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Tulliniemen ranta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 xml:space="preserve">13:00-16:00 Iäkkäiden ulkoilupäivä </w:t>
      </w:r>
    </w:p>
    <w:p>
      <w:r>
        <w:t>Yhdessä kävelyä lankonkia pitkin ja kahvitarjoilu.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