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20.7.2023 torstai</w:t>
      </w:r>
    </w:p>
    <w:p>
      <w:pPr>
        <w:pStyle w:val="Heading1"/>
      </w:pPr>
      <w:r>
        <w:t>20.7.2023 torstai</w:t>
      </w:r>
    </w:p>
    <w:p>
      <w:pPr>
        <w:pStyle w:val="Heading2"/>
      </w:pPr>
      <w:r>
        <w:t xml:space="preserve">16:15-18:45 Indiana Jones and the Dial of Destiny </w:t>
      </w:r>
    </w:p>
    <w:p>
      <w:r>
        <w:t>Harrison Ford palaa legendaarisen sankariarkeologin rooliin ikonisen elokuvasarjan viidennessä osassa. Fordin rinnalla elokuvan pä...</w:t>
      </w:r>
    </w:p>
    <w:p>
      <w:r>
        <w:t>14 €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