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Henriksonssalen</w:t>
      </w:r>
    </w:p>
    <w:p>
      <w:r>
        <w:t>5.11.2026 torstai</w:t>
      </w:r>
    </w:p>
    <w:p>
      <w:pPr>
        <w:pStyle w:val="Heading1"/>
      </w:pPr>
      <w:r>
        <w:t>5.11.2026-21.11.2026</w:t>
      </w:r>
    </w:p>
    <w:p>
      <w:pPr>
        <w:pStyle w:val="Heading2"/>
      </w:pPr>
      <w:r>
        <w:t>19:00-19:00 Kvinnan i svart</w:t>
      </w:r>
    </w:p>
    <w:p>
      <w:r>
        <w:t>Närpes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