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12.2.2027 perjantai</w:t>
      </w:r>
    </w:p>
    <w:p>
      <w:pPr>
        <w:pStyle w:val="Heading1"/>
      </w:pPr>
      <w:r>
        <w:t>12.2.2027-14.3.2027</w:t>
      </w:r>
    </w:p>
    <w:p>
      <w:pPr>
        <w:pStyle w:val="Heading2"/>
      </w:pPr>
      <w:r>
        <w:t>19:00-19:00 Magnus Betnér - Mellan oss</w:t>
      </w:r>
    </w:p>
    <w:p>
      <w:r>
        <w:t>Eventland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