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2.9.2026 keskiviikko</w:t>
      </w:r>
    </w:p>
    <w:p>
      <w:pPr>
        <w:pStyle w:val="Heading1"/>
      </w:pPr>
      <w:r>
        <w:t>2.9.2026-30.10.2026</w:t>
      </w:r>
    </w:p>
    <w:p>
      <w:pPr>
        <w:pStyle w:val="Heading2"/>
      </w:pPr>
      <w:r>
        <w:t>10:00-16:00 Rebecca Enlund: Puoliväliin paljain jaloin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