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20.10.2026 tiistai</w:t>
      </w:r>
    </w:p>
    <w:p>
      <w:pPr>
        <w:pStyle w:val="Heading1"/>
      </w:pPr>
      <w:r>
        <w:t>20.10.2026 tiistai</w:t>
      </w:r>
    </w:p>
    <w:p>
      <w:pPr>
        <w:pStyle w:val="Heading2"/>
      </w:pPr>
      <w:r>
        <w:t>18:00-19:00 SKÄGGVÅRD</w:t>
      </w:r>
    </w:p>
    <w:p>
      <w:r>
        <w:t>Att vårda skägget handlar om mer än stil – det är en rutin som håller både hår och hud friska.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