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Teatteritalo</w:t>
      </w:r>
    </w:p>
    <w:p>
      <w:r>
        <w:t>5.10.2026 maanantai</w:t>
      </w:r>
    </w:p>
    <w:p>
      <w:pPr>
        <w:pStyle w:val="Heading1"/>
      </w:pPr>
      <w:r>
        <w:t>5.10.2026-20.1.2027</w:t>
      </w:r>
    </w:p>
    <w:p>
      <w:pPr>
        <w:pStyle w:val="Heading2"/>
      </w:pPr>
      <w:r>
        <w:t>17:00-17:00 Kulissikierros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