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 xml:space="preserve">18:00-19:30 Föräldrainfo: Från trestegsstöd till grupp- och elevspecifikt stöd - vad behöver föräldrar veta nu? </w:t>
      </w:r>
    </w:p>
    <w:p>
      <w:r>
        <w:t xml:space="preserve">Vill du veta vad grupp- och elevspecifikt stöd betyder för ditt barn och samarbetet mellan hem och skola?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