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29.10.2026 torstai</w:t>
      </w:r>
    </w:p>
    <w:p>
      <w:pPr>
        <w:pStyle w:val="Heading1"/>
      </w:pPr>
      <w:r>
        <w:t>29.10.2026 torstai</w:t>
      </w:r>
    </w:p>
    <w:p>
      <w:pPr>
        <w:pStyle w:val="Heading2"/>
      </w:pPr>
      <w:r>
        <w:t>18:00-19:30 Barn- och ungdomsidrott för utveckling, hälsa och hållbar prestation</w:t>
      </w:r>
    </w:p>
    <w:p>
      <w:r>
        <w:t>Hur skapar vi en idrottsmiljö där barn och ungdomar mår bra, utvecklas och vill stanna kvar länge? Denna föreläsning bel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