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18:00-19:30 Barn- och ungdomsidrott för utveckling, hälsa och hållbar prestation</w:t>
      </w:r>
    </w:p>
    <w:p>
      <w:r>
        <w:t>Hur skapar vi en idrottsmiljö där barn och ungdomar mår bra, utvecklas och vill stanna kvar länge? Denna föreläsning bel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