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Salonger, Hietasaarenkatu 7, 65100 Vaasa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08:30-10:00 Teema-aamiainen: Omistajastrategia</w:t>
      </w:r>
    </w:p>
    <w:p>
      <w:r>
        <w:t>Omistajastrategia tekee näkyväksi sen, miksi yritys on olemassa, mitä omistajat tavoittelevat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