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</w:t>
      </w:r>
    </w:p>
    <w:p>
      <w:r>
        <w:t>21.11.2025 perjantai</w:t>
      </w:r>
    </w:p>
    <w:p>
      <w:pPr>
        <w:pStyle w:val="Heading1"/>
      </w:pPr>
      <w:r>
        <w:t>21.11.2025-16.10.2026</w:t>
      </w:r>
    </w:p>
    <w:p>
      <w:pPr>
        <w:pStyle w:val="Heading2"/>
      </w:pPr>
      <w:r>
        <w:t>13:00-15:00 Seniorijuhla</w:t>
      </w:r>
    </w:p>
    <w:p>
      <w:r>
        <w:t>Juhla vaasalaisille senioreille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