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Vohvelikahvila</w:t>
      </w:r>
    </w:p>
    <w:p>
      <w:r>
        <w:t>2.7.2026 torstai</w:t>
      </w:r>
    </w:p>
    <w:p>
      <w:pPr>
        <w:pStyle w:val="Heading1"/>
      </w:pPr>
      <w:r>
        <w:t>2.7.2026-9.7.2026</w:t>
      </w:r>
    </w:p>
    <w:p>
      <w:pPr>
        <w:pStyle w:val="Heading2"/>
      </w:pPr>
      <w:r>
        <w:t>16:00-17:00 Kesäjazz Vohvelikahvilassa</w:t>
      </w:r>
    </w:p>
    <w:p>
      <w:r>
        <w:t>Livejazzia kahtena torstaiiltapäivänä upeassa ympäristössä keskellä kaupunkia.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