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Ernst Salonger</w:t>
      </w:r>
    </w:p>
    <w:p>
      <w:r>
        <w:t>2.9.2026 keskiviikko</w:t>
      </w:r>
    </w:p>
    <w:p>
      <w:pPr>
        <w:pStyle w:val="Heading1"/>
      </w:pPr>
      <w:r>
        <w:t>2.9.2026-7.4.2027</w:t>
      </w:r>
    </w:p>
    <w:p>
      <w:pPr>
        <w:pStyle w:val="Heading2"/>
      </w:pPr>
      <w:r>
        <w:t>18:00-18:00 Litterërnst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