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15.1.2027 perjantai</w:t>
      </w:r>
    </w:p>
    <w:p>
      <w:pPr>
        <w:pStyle w:val="Heading1"/>
      </w:pPr>
      <w:r>
        <w:t>15.1.2027-16.1.2027</w:t>
      </w:r>
    </w:p>
    <w:p>
      <w:pPr>
        <w:pStyle w:val="Heading2"/>
      </w:pPr>
      <w:r>
        <w:t>19:00-19:00 Patrick Linman  Kee Marcello AcousticElectric</w:t>
      </w:r>
    </w:p>
    <w:p>
      <w:r>
        <w:t>STAHL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