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yläkoulun ruokasali</w:t>
      </w:r>
    </w:p>
    <w:p>
      <w:r>
        <w:t>13.5.2026 keskiviikko</w:t>
      </w:r>
    </w:p>
    <w:p>
      <w:pPr>
        <w:pStyle w:val="Heading1"/>
      </w:pPr>
      <w:r>
        <w:t>13.5.2026 keskiviikko</w:t>
      </w:r>
    </w:p>
    <w:p>
      <w:pPr>
        <w:pStyle w:val="Heading2"/>
      </w:pPr>
      <w:r>
        <w:t>18:30-18:30 Kuula-opiston Isonkyrön päätöskonsertti</w:t>
      </w:r>
    </w:p>
    <w:p>
      <w:r>
        <w:t>Kuula-opiston Isonkyrön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