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16:45-23:55 Tasting Cruise Aurora Botnialla</w:t>
      </w:r>
    </w:p>
    <w:p>
      <w:r>
        <w:t>Ainutlaatuinen ilta hyvän ruoan ja viinin merkeissä!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