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Merikaarrontie 5 66500 Vähäkyrö</w:t>
      </w:r>
    </w:p>
    <w:p>
      <w:r>
        <w:t>5.6.2026 perjantai</w:t>
      </w:r>
    </w:p>
    <w:p>
      <w:pPr>
        <w:pStyle w:val="Heading1"/>
      </w:pPr>
      <w:r>
        <w:t>5.6.2026-30.7.2026</w:t>
      </w:r>
    </w:p>
    <w:p>
      <w:pPr>
        <w:pStyle w:val="Heading2"/>
      </w:pPr>
      <w:r>
        <w:t>12:00-18:00 LAURI LUU -kuvitusnäyttely 5.6.–31.7.2026</w:t>
      </w:r>
    </w:p>
    <w:p>
      <w:r>
        <w:t xml:space="preserve">Cafe Kanttorilassa esillä sarjakuvataiteilija Brocin alkuperäismaalauksia Marko Hautalan lastenkirjasarjasta.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