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 xml:space="preserve">18:00-19:30 Interkulturell kompetens – en konkurrensfördel </w:t>
      </w:r>
    </w:p>
    <w:p>
      <w:r>
        <w:t>Tillväxt handlar inte alltid om nya resurser, utan om att använda det ni redan har på ett smartare sätt.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