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Kaupunginkirjasto</w:t>
      </w:r>
    </w:p>
    <w:p>
      <w:r>
        <w:t>12.3.2026 torstai</w:t>
      </w:r>
    </w:p>
    <w:p>
      <w:pPr>
        <w:pStyle w:val="Heading1"/>
      </w:pPr>
      <w:r>
        <w:t>12.3.2026-31.3.2026</w:t>
      </w:r>
    </w:p>
    <w:p>
      <w:pPr>
        <w:pStyle w:val="Heading2"/>
      </w:pPr>
      <w:r>
        <w:t>10:00-20:00 Second Chance</w:t>
      </w:r>
    </w:p>
    <w:p>
      <w:r>
        <w:t>Näyttely Kaupunginkirjaston Astasalissa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