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 1, Vaasa.</w:t>
      </w:r>
    </w:p>
    <w:p>
      <w:r>
        <w:t>25.3.2026 keskiviikko</w:t>
      </w:r>
    </w:p>
    <w:p>
      <w:pPr>
        <w:pStyle w:val="Heading1"/>
      </w:pPr>
      <w:r>
        <w:t>25.3.2026-22.4.2026</w:t>
      </w:r>
    </w:p>
    <w:p>
      <w:pPr>
        <w:pStyle w:val="Heading2"/>
      </w:pPr>
      <w:r>
        <w:t>10:00-11:00 Senioreiden aamukahvit Vähänkyrön kirjastossa</w:t>
      </w:r>
    </w:p>
    <w:p>
      <w:r>
        <w:t>Tervetuloa aamukahville ja tutustumaan kirjaston palveluihin!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