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Pohjanmaan museo</w:t>
      </w:r>
    </w:p>
    <w:p>
      <w:r>
        <w:t>28.3.2026 lauantai</w:t>
      </w:r>
    </w:p>
    <w:p>
      <w:pPr>
        <w:pStyle w:val="Heading1"/>
      </w:pPr>
      <w:r>
        <w:t>28.3.2026 lauantai</w:t>
      </w:r>
    </w:p>
    <w:p>
      <w:pPr>
        <w:pStyle w:val="Heading2"/>
      </w:pPr>
      <w:r>
        <w:t>14:00-14:00 Taiteilijatapaaminen: Dragos Alexandrescu - taiteellinen tuotanto ja konteksti</w:t>
      </w:r>
    </w:p>
    <w:p>
      <w:r>
        <w:t xml:space="preserve">Taiteilijatapaaminen tarjoaa kronologisen katsauksen Alexandrescun taiteelliseen työhönsä. </w:t>
      </w:r>
    </w:p>
    <w:p>
      <w:r>
        <w:t>0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