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24.3.2026 tiistai</w:t>
      </w:r>
    </w:p>
    <w:p>
      <w:pPr>
        <w:pStyle w:val="Heading1"/>
      </w:pPr>
      <w:r>
        <w:t>24.3.2026-7.4.2026</w:t>
      </w:r>
    </w:p>
    <w:p>
      <w:pPr>
        <w:pStyle w:val="Heading2"/>
      </w:pPr>
      <w:r>
        <w:t>08:30-14:00 Kohti tuloksellista asiakastiedon hallintaa -koulutussarja</w:t>
      </w:r>
    </w:p>
    <w:p>
      <w:r>
        <w:t>Koulutussarja tarjoaa osallistujille selkeän ja käytännöllisen tavan hallita asiakastietoa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