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Lappfjärds</w:t>
      </w:r>
    </w:p>
    <w:p>
      <w:r>
        <w:t>28.7.2026 tiistai</w:t>
      </w:r>
    </w:p>
    <w:p>
      <w:pPr>
        <w:pStyle w:val="Heading1"/>
      </w:pPr>
      <w:r>
        <w:t>28.7.2026 tiistai</w:t>
      </w:r>
    </w:p>
    <w:p>
      <w:pPr>
        <w:pStyle w:val="Heading2"/>
      </w:pPr>
      <w:r>
        <w:t>17:45-20:30 Laffjöl runt</w:t>
      </w:r>
    </w:p>
    <w:p>
      <w:r>
        <w:t xml:space="preserve">Motionsevenemang för hela familjen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