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Klacken, Lillby</w:t>
      </w:r>
    </w:p>
    <w:p>
      <w:r>
        <w:t>9.7.2026 torstai</w:t>
      </w:r>
    </w:p>
    <w:p>
      <w:pPr>
        <w:pStyle w:val="Heading1"/>
      </w:pPr>
      <w:r>
        <w:t>9.7.2026-10.7.2026</w:t>
      </w:r>
    </w:p>
    <w:p>
      <w:pPr>
        <w:pStyle w:val="Heading2"/>
      </w:pPr>
      <w:r>
        <w:t>19:00-19:00 En kväll i folkparken 2026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