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26.5.2026 tiistai</w:t>
      </w:r>
    </w:p>
    <w:p>
      <w:pPr>
        <w:pStyle w:val="Heading1"/>
      </w:pPr>
      <w:r>
        <w:t>26.5.2026 tiistai</w:t>
      </w:r>
    </w:p>
    <w:p>
      <w:pPr>
        <w:pStyle w:val="Heading2"/>
      </w:pPr>
      <w:r>
        <w:t>08:30-09:45 Vesiensuojelun rahoitusmahdollisuudet ja vinkkejä projektihakemukseen</w:t>
      </w:r>
    </w:p>
    <w:p>
      <w:r>
        <w:t>Tervetuloa osallistumaan Rannikko-Pohjanmaan vesistökunnostusverkoston aamukahviwebinaareihin keväällä 2026.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