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10:00-14:45 Palapelitapahtuma</w:t>
      </w:r>
    </w:p>
    <w:p>
      <w:r>
        <w:t>Palapelitapahtuma pääkirjastossa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