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Petalax bibliotek</w:t>
      </w:r>
    </w:p>
    <w:p>
      <w:r>
        <w:t>16.3.2026 maanantai</w:t>
      </w:r>
    </w:p>
    <w:p>
      <w:pPr>
        <w:pStyle w:val="Heading1"/>
      </w:pPr>
      <w:r>
        <w:t>16.3.2026 maanantai</w:t>
      </w:r>
    </w:p>
    <w:p>
      <w:pPr>
        <w:pStyle w:val="Heading2"/>
      </w:pPr>
      <w:r>
        <w:t>18:00-20:00 En kväll med: Litteratur utanför Europa vid Petalax bibliotek</w:t>
      </w:r>
    </w:p>
    <w:p>
      <w:r>
        <w:t>Bibliotekspersonalen tipsar om litteratur som utspelar sig utanför Europas gränser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