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1.1.2026 torstai</w:t>
      </w:r>
    </w:p>
    <w:p>
      <w:pPr>
        <w:pStyle w:val="Heading1"/>
      </w:pPr>
      <w:r>
        <w:t>1.1.2026-31.1.2026</w:t>
      </w:r>
    </w:p>
    <w:p>
      <w:pPr>
        <w:pStyle w:val="Heading2"/>
      </w:pPr>
      <w:r>
        <w:t>07:30-23:00 Kissojen kaupunki</w:t>
      </w:r>
    </w:p>
    <w:p>
      <w:r>
        <w:t>Kaskislaisia kissoja, ja myös kissavideoita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