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Vaasa.</w:t>
      </w:r>
    </w:p>
    <w:p>
      <w:r>
        <w:t>5.2.2026 torstai</w:t>
      </w:r>
    </w:p>
    <w:p>
      <w:pPr>
        <w:pStyle w:val="Heading1"/>
      </w:pPr>
      <w:r>
        <w:t>5.2.2026-28.5.2026</w:t>
      </w:r>
    </w:p>
    <w:p>
      <w:pPr>
        <w:pStyle w:val="Heading2"/>
      </w:pPr>
      <w:r>
        <w:t>10:15-10:45 Lorukylpy</w:t>
      </w:r>
    </w:p>
    <w:p>
      <w:r>
        <w:t>Tule laulamaan ja loruilemaan yhdessä vauvasi kanssa!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