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Rosson kulma</w:t>
      </w:r>
    </w:p>
    <w:p>
      <w:r>
        <w:t>20.2.2026 perjantai</w:t>
      </w:r>
    </w:p>
    <w:p>
      <w:pPr>
        <w:pStyle w:val="Heading1"/>
      </w:pPr>
      <w:r>
        <w:t>20.2.2026-21.2.2026</w:t>
      </w:r>
    </w:p>
    <w:p>
      <w:pPr>
        <w:pStyle w:val="Heading2"/>
      </w:pPr>
      <w:r>
        <w:t>18:00-22:30 XXVIII KOKKOLAN TALVIHARMONIKKA: Saunan henki</w:t>
      </w:r>
    </w:p>
    <w:p>
      <w:r>
        <w:t>Ilta hämärtyy, valot syttyvät, terva tuoksuu ja karaokessa laulu raikaa. Ei muuta kun saunomaan!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