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Variskan koulu</w:t>
      </w:r>
    </w:p>
    <w:p>
      <w:r>
        <w:t>16.11.2025 sunnuntai</w:t>
      </w:r>
    </w:p>
    <w:p>
      <w:pPr>
        <w:pStyle w:val="Heading1"/>
      </w:pPr>
      <w:r>
        <w:t>16.11.2025 sunnuntai</w:t>
      </w:r>
    </w:p>
    <w:p>
      <w:pPr>
        <w:pStyle w:val="Heading2"/>
      </w:pPr>
      <w:r>
        <w:t>11:05-15:30 WAU Cup  Stara</w:t>
      </w:r>
    </w:p>
    <w:p>
      <w:r>
        <w:t>Wasa Unique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