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kauppatori, alatori</w:t>
      </w:r>
    </w:p>
    <w:p>
      <w:r>
        <w:t>22.11.2025 lauantai</w:t>
      </w:r>
    </w:p>
    <w:p>
      <w:pPr>
        <w:pStyle w:val="Heading1"/>
      </w:pPr>
      <w:r>
        <w:t>22.11.2025-23.11.2025</w:t>
      </w:r>
    </w:p>
    <w:p>
      <w:pPr>
        <w:pStyle w:val="Heading2"/>
      </w:pPr>
      <w:r>
        <w:t>10:00-18:00 MUURINPOHJALÄTTYJÄ JA NOKIPANNUKAFFIA Vaasan joulutorilla</w:t>
      </w:r>
    </w:p>
    <w:p>
      <w:r>
        <w:t>Paistamme muurinpohjalättyjä ja keitämme nokipannukaffia ja glögiä la-su joulutorilla. Vihreä telttamme on alatorilla.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