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Kyrkogatan 4, Nykarleby</w:t>
      </w:r>
    </w:p>
    <w:p>
      <w:r>
        <w:t>11.11.2025 tiistai</w:t>
      </w:r>
    </w:p>
    <w:p>
      <w:pPr>
        <w:pStyle w:val="Heading1"/>
      </w:pPr>
      <w:r>
        <w:t>11.11.2025-29.11.2025</w:t>
      </w:r>
    </w:p>
    <w:p>
      <w:pPr>
        <w:pStyle w:val="Heading2"/>
      </w:pPr>
      <w:r>
        <w:t>17:00-20:00 Helge Hedman esittelee IKONEITA</w:t>
      </w:r>
    </w:p>
    <w:p>
      <w:r>
        <w:t>Helge Hedman esittelee IKONEITA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