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Vuorikodin juhlasali</w:t>
      </w:r>
    </w:p>
    <w:p>
      <w:r>
        <w:t>14.10.2025 tiistai</w:t>
      </w:r>
    </w:p>
    <w:p>
      <w:pPr>
        <w:pStyle w:val="Heading1"/>
      </w:pPr>
      <w:r>
        <w:t>14.10.2025 tiistai</w:t>
      </w:r>
    </w:p>
    <w:p>
      <w:pPr>
        <w:pStyle w:val="Heading2"/>
      </w:pPr>
      <w:r>
        <w:t>10:00-11:00 Lääkkeet ja ruoka - tavallisimmat yhteisvaikutukset iäkkäillä</w:t>
      </w:r>
    </w:p>
    <w:p>
      <w:r>
        <w:t>Luentokatsomo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