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16.9.2025 tiistai</w:t>
      </w:r>
    </w:p>
    <w:p>
      <w:pPr>
        <w:pStyle w:val="Heading1"/>
      </w:pPr>
      <w:r>
        <w:t>16.9.2025-29.3.2026</w:t>
      </w:r>
    </w:p>
    <w:p>
      <w:pPr>
        <w:pStyle w:val="Heading2"/>
      </w:pPr>
      <w:r>
        <w:t>10:00-17:00 Hiljaiseloa, hehkuvia värejä</w:t>
      </w:r>
    </w:p>
    <w:p>
      <w:r>
        <w:t>Kokoelmanäyttely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