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18:00-16:00 BYGG EN GAMMALDAGS GÄRDSGÅRD</w:t>
      </w:r>
    </w:p>
    <w:p>
      <w:r>
        <w:t>Genuina gammaldags gärdsgårdar är hållbara och vackra.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