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Tapahtuma järjestetään verkossa.</w:t>
      </w:r>
    </w:p>
    <w:p>
      <w:r>
        <w:t>25.9.2025 torstai</w:t>
      </w:r>
    </w:p>
    <w:p>
      <w:pPr>
        <w:pStyle w:val="Heading1"/>
      </w:pPr>
      <w:r>
        <w:t>25.9.2025 torstai</w:t>
      </w:r>
    </w:p>
    <w:p>
      <w:pPr>
        <w:pStyle w:val="Heading2"/>
      </w:pPr>
      <w:r>
        <w:t>18:00-18:00 Uusi rakentamislaki, rakentamismääräyksiä vanhoja rakennuksia</w:t>
      </w:r>
    </w:p>
    <w:p>
      <w:r>
        <w:t>Hyvä tietää ennen remonttia, talon muuttoa tai kun aiot pelastaa autiotalon.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