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2.9.2025 tiistai</w:t>
      </w:r>
    </w:p>
    <w:p>
      <w:pPr>
        <w:pStyle w:val="Heading1"/>
      </w:pPr>
      <w:r>
        <w:t>2.9.2025-10.11.2025</w:t>
      </w:r>
    </w:p>
    <w:p>
      <w:pPr>
        <w:pStyle w:val="Heading2"/>
      </w:pPr>
      <w:r>
        <w:t>16:00-17:00 Vätgas-expert</w:t>
      </w:r>
    </w:p>
    <w:p>
      <w:r>
        <w:t>VÄTGAS-expertutbildningen ger en arbetslivsinriktad och praktisk översikt över de grundläggande egenskaperna.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