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10</w:t>
      </w:r>
    </w:p>
    <w:p>
      <w:r>
        <w:t>5.8.2025 tiistai</w:t>
      </w:r>
    </w:p>
    <w:p>
      <w:pPr>
        <w:pStyle w:val="Heading1"/>
      </w:pPr>
      <w:r>
        <w:t>5.8.2025-9.8.2025</w:t>
      </w:r>
    </w:p>
    <w:p>
      <w:pPr>
        <w:pStyle w:val="Heading2"/>
      </w:pPr>
      <w:r>
        <w:t>12:00-18:00 Uni, jota elämäksi kutsutaan</w:t>
      </w:r>
    </w:p>
    <w:p>
      <w:r>
        <w:t xml:space="preserve">Ville Hautaluoman taidenäyttely.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