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Vuxeninstitutet - Utställning</w:t>
      </w:r>
    </w:p>
    <w:p>
      <w:r>
        <w:t>29.9.2025 maanantai</w:t>
      </w:r>
    </w:p>
    <w:p>
      <w:pPr>
        <w:pStyle w:val="Heading1"/>
      </w:pPr>
      <w:r>
        <w:t>29.9.2025-11.10.2025</w:t>
      </w:r>
    </w:p>
    <w:p>
      <w:pPr>
        <w:pStyle w:val="Heading2"/>
      </w:pPr>
      <w:r>
        <w:t>08:00-14:00 Retronäyttely: villapaitoja</w:t>
      </w:r>
    </w:p>
    <w:p>
      <w:r>
        <w:t>Stickade tröjor från tidigare årtionden speglar sin egen tidsanda och bidrar till att skapa en nostalgisk och inspireran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