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kirjastoja</w:t>
      </w:r>
    </w:p>
    <w:p>
      <w:r>
        <w:t>18.8.2025 maanantai</w:t>
      </w:r>
    </w:p>
    <w:p>
      <w:pPr>
        <w:pStyle w:val="Heading1"/>
      </w:pPr>
      <w:r>
        <w:t>18.8.2025-23.9.2025</w:t>
      </w:r>
    </w:p>
    <w:p>
      <w:pPr>
        <w:pStyle w:val="Heading2"/>
      </w:pPr>
      <w:r>
        <w:t>17:00-19:00 Ykkösten kirjastoilta 2025</w:t>
      </w:r>
    </w:p>
    <w:p>
      <w:r>
        <w:t xml:space="preserve">Onko ekaluokkalaisellasi jo oma kirjastokortti?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