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Scala</w:t>
      </w:r>
    </w:p>
    <w:p>
      <w:r>
        <w:t>16.8.2025 lauantai</w:t>
      </w:r>
    </w:p>
    <w:p>
      <w:pPr>
        <w:pStyle w:val="Heading1"/>
      </w:pPr>
      <w:r>
        <w:t>16.8.2025 lauantai</w:t>
      </w:r>
    </w:p>
    <w:p>
      <w:pPr>
        <w:pStyle w:val="Heading2"/>
      </w:pPr>
      <w:r>
        <w:t>18:00-18:00 Rickard Eklund - Första och sista raden</w:t>
      </w:r>
    </w:p>
    <w:p>
      <w:r>
        <w:t>Rickard Eklund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