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Barn, Wasa Innovation Center</w:t>
      </w:r>
    </w:p>
    <w:p>
      <w:r>
        <w:t>12.8.2025 tiistai</w:t>
      </w:r>
    </w:p>
    <w:p>
      <w:pPr>
        <w:pStyle w:val="Heading1"/>
      </w:pPr>
      <w:r>
        <w:t>12.8.2025 tiistai</w:t>
      </w:r>
    </w:p>
    <w:p>
      <w:pPr>
        <w:pStyle w:val="Heading2"/>
      </w:pPr>
      <w:r>
        <w:t>09:00-15:00 Butterfly symposium</w:t>
      </w:r>
    </w:p>
    <w:p>
      <w:r>
        <w:t xml:space="preserve">Transdisciplinary symposium &amp; workshop: Sustainability in digitalisation, energy, &amp; business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