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Kaupunginkirjasto</w:t>
      </w:r>
    </w:p>
    <w:p>
      <w:r>
        <w:t>11.8.2025 maanantai</w:t>
      </w:r>
    </w:p>
    <w:p>
      <w:pPr>
        <w:pStyle w:val="Heading1"/>
      </w:pPr>
      <w:r>
        <w:t>11.8.2025 maanantai</w:t>
      </w:r>
    </w:p>
    <w:p>
      <w:pPr>
        <w:pStyle w:val="Heading2"/>
      </w:pPr>
      <w:r>
        <w:t>10:00-10:00 Kansankulttuurintäytteinen satuhetki kaupunginkirjastolla</w:t>
      </w:r>
    </w:p>
    <w:p>
      <w:r>
        <w:t>Vuoden 2025 LaFolk-viikko alkaa maanantaina 11.8. kansankulttuurintäytteisellä satuhetkellä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