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Schaumansali</w:t>
      </w:r>
    </w:p>
    <w:p>
      <w:r>
        <w:t>21.11.2025 perjantai</w:t>
      </w:r>
    </w:p>
    <w:p>
      <w:pPr>
        <w:pStyle w:val="Heading1"/>
      </w:pPr>
      <w:r>
        <w:t>21.11.2025-22.11.2025</w:t>
      </w:r>
    </w:p>
    <w:p>
      <w:pPr>
        <w:pStyle w:val="Heading2"/>
      </w:pPr>
      <w:r>
        <w:t>18:00-19:00 Rusk 2025</w:t>
      </w:r>
    </w:p>
    <w:p>
      <w:r>
        <w:t>Jakobstads Sinfonietta Pietarsaaren Sinfonietta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