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FBK-planen</w:t>
      </w:r>
    </w:p>
    <w:p>
      <w:r>
        <w:t>21.7.2025 maanantai</w:t>
      </w:r>
    </w:p>
    <w:p>
      <w:pPr>
        <w:pStyle w:val="Heading1"/>
      </w:pPr>
      <w:r>
        <w:t>21.7.2025 maanantai</w:t>
      </w:r>
    </w:p>
    <w:p>
      <w:pPr>
        <w:pStyle w:val="Heading2"/>
      </w:pPr>
      <w:r>
        <w:t>18:00-18:00 Thomas Enroth Mässkärs allsångskonsert</w:t>
      </w:r>
    </w:p>
    <w:p>
      <w:r>
        <w:t>Mässkärs naturstation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