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 xml:space="preserve">19:00-20:30 VARFÖR UNGA BETER SIG SOM DE GÖR </w:t>
      </w:r>
    </w:p>
    <w:p>
      <w:r>
        <w:t>Vetenskapen bakom den unga hjärnan, hur du samspelar med den och får bättre resultat.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