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13:00-14:30 Arbetsvälmående – glädje, entusiasm och tillit i vardagen</w:t>
      </w:r>
    </w:p>
    <w:p>
      <w:r>
        <w:t xml:space="preserve">En positiv anda på jobbet är grunden för trivsel och engagemang.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