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WASA GRAFFITILANDIA </w:t>
      </w:r>
    </w:p>
    <w:p>
      <w:r>
        <w:t>30.5.2026 lauantai</w:t>
      </w:r>
    </w:p>
    <w:p>
      <w:pPr>
        <w:pStyle w:val="Heading1"/>
      </w:pPr>
      <w:r>
        <w:t>30.5.2026-30.8.2026</w:t>
      </w:r>
    </w:p>
    <w:p>
      <w:pPr>
        <w:pStyle w:val="Heading2"/>
      </w:pPr>
      <w:r>
        <w:t>12:00-17:00 WASA GRAFFITILANDIA</w:t>
      </w:r>
    </w:p>
    <w:p>
      <w:r>
        <w:t>Wasa Graffitilandia on yli 3000m2 suuruinen graffiti- ja katutaidenäyttely keskustan läheisyydessä.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