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19.7.2025 lauantai</w:t>
      </w:r>
    </w:p>
    <w:p>
      <w:pPr>
        <w:pStyle w:val="Heading1"/>
      </w:pPr>
      <w:r>
        <w:t>19.7.2025-2.8.2025</w:t>
      </w:r>
    </w:p>
    <w:p>
      <w:pPr>
        <w:pStyle w:val="Heading2"/>
      </w:pPr>
      <w:r>
        <w:t>11:00-15:00 Käsityöläispäivä Stundarsissa</w:t>
      </w:r>
    </w:p>
    <w:p>
      <w:r>
        <w:t>Käsityöläispäivä työnäytöksineen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